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D98A" w14:textId="3EB03A36" w:rsidR="000448CF" w:rsidRPr="000448CF" w:rsidRDefault="000448CF" w:rsidP="000448CF">
      <w:pPr>
        <w:spacing w:before="100" w:beforeAutospacing="1" w:after="100" w:afterAutospacing="1"/>
        <w:rPr>
          <w:sz w:val="24"/>
          <w:szCs w:val="24"/>
        </w:rPr>
      </w:pPr>
      <w:r w:rsidRPr="000448CF">
        <w:rPr>
          <w:b/>
          <w:bCs/>
          <w:sz w:val="24"/>
          <w:szCs w:val="24"/>
        </w:rPr>
        <w:t>Please note that all players must be registered prior to training starting on 1</w:t>
      </w:r>
      <w:r w:rsidRPr="000448CF">
        <w:rPr>
          <w:b/>
          <w:bCs/>
          <w:sz w:val="24"/>
          <w:szCs w:val="24"/>
          <w:vertAlign w:val="superscript"/>
        </w:rPr>
        <w:t>st</w:t>
      </w:r>
      <w:r w:rsidRPr="000448CF">
        <w:rPr>
          <w:b/>
          <w:bCs/>
          <w:sz w:val="24"/>
          <w:szCs w:val="24"/>
        </w:rPr>
        <w:t xml:space="preserve"> June</w:t>
      </w:r>
      <w:r w:rsidRPr="000448CF">
        <w:rPr>
          <w:sz w:val="24"/>
          <w:szCs w:val="24"/>
        </w:rPr>
        <w:t>. Registrations for Generation Red age groups will be $150.00 for the season. Alternatively, you can register as ‘Training Only’ for $20.00</w:t>
      </w:r>
      <w:r w:rsidR="00903906">
        <w:rPr>
          <w:sz w:val="24"/>
          <w:szCs w:val="24"/>
        </w:rPr>
        <w:t xml:space="preserve"> which will cover you until the season is confirmed and competition begins</w:t>
      </w:r>
      <w:r w:rsidRPr="000448CF">
        <w:rPr>
          <w:sz w:val="24"/>
          <w:szCs w:val="24"/>
        </w:rPr>
        <w:t xml:space="preserve"> and this will then come off your full registration costs.</w:t>
      </w:r>
      <w:r w:rsidR="00903906">
        <w:rPr>
          <w:sz w:val="24"/>
          <w:szCs w:val="24"/>
        </w:rPr>
        <w:t xml:space="preserve"> This is the recommended option until season is officially confirmed.</w:t>
      </w:r>
    </w:p>
    <w:p w14:paraId="6A677219" w14:textId="77777777" w:rsidR="000448CF" w:rsidRPr="000448CF" w:rsidRDefault="000448CF" w:rsidP="000448CF">
      <w:pPr>
        <w:spacing w:before="100" w:beforeAutospacing="1" w:after="100" w:afterAutospacing="1"/>
        <w:rPr>
          <w:sz w:val="24"/>
          <w:szCs w:val="24"/>
        </w:rPr>
      </w:pPr>
      <w:r w:rsidRPr="000448CF">
        <w:rPr>
          <w:sz w:val="24"/>
          <w:szCs w:val="24"/>
        </w:rPr>
        <w:t> </w:t>
      </w:r>
    </w:p>
    <w:p w14:paraId="1D9129A9" w14:textId="77777777" w:rsidR="000448CF" w:rsidRPr="000448CF" w:rsidRDefault="000448CF" w:rsidP="000448CF">
      <w:pPr>
        <w:spacing w:before="100" w:beforeAutospacing="1" w:after="100" w:afterAutospacing="1"/>
        <w:rPr>
          <w:sz w:val="24"/>
          <w:szCs w:val="24"/>
          <w:u w:val="single"/>
        </w:rPr>
      </w:pPr>
      <w:r w:rsidRPr="000448CF">
        <w:rPr>
          <w:sz w:val="24"/>
          <w:szCs w:val="24"/>
          <w:u w:val="single"/>
        </w:rPr>
        <w:t>Registrations can be done online by following the procedure below.</w:t>
      </w:r>
    </w:p>
    <w:p w14:paraId="49E98542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rFonts w:ascii="Arial" w:hAnsi="Arial" w:cs="Arial"/>
          <w:color w:val="000000"/>
          <w:sz w:val="24"/>
          <w:szCs w:val="24"/>
        </w:rPr>
        <w:t xml:space="preserve">1.     </w:t>
      </w:r>
      <w:r w:rsidRPr="000448CF">
        <w:rPr>
          <w:color w:val="000000"/>
          <w:sz w:val="24"/>
          <w:szCs w:val="24"/>
        </w:rPr>
        <w:t xml:space="preserve">Open Rugby </w:t>
      </w:r>
      <w:proofErr w:type="spellStart"/>
      <w:r w:rsidRPr="000448CF">
        <w:rPr>
          <w:color w:val="000000"/>
          <w:sz w:val="24"/>
          <w:szCs w:val="24"/>
        </w:rPr>
        <w:t>Xplorer</w:t>
      </w:r>
      <w:proofErr w:type="spellEnd"/>
      <w:r w:rsidRPr="000448CF">
        <w:rPr>
          <w:color w:val="000000"/>
          <w:sz w:val="24"/>
          <w:szCs w:val="24"/>
        </w:rPr>
        <w:t xml:space="preserve"> app/Rugby Portal</w:t>
      </w:r>
    </w:p>
    <w:p w14:paraId="1A1FEDA5" w14:textId="3718B521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2.     Click on the three lines in the bottom right hand corner. Click “Register”</w:t>
      </w:r>
    </w:p>
    <w:p w14:paraId="55ECA30A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3.     Select who you would like to register (ensure tick next to their record), click “continue”</w:t>
      </w:r>
    </w:p>
    <w:p w14:paraId="72379723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4.     Enter “Tuggeranong Vikings JRU” and “search”</w:t>
      </w:r>
    </w:p>
    <w:p w14:paraId="59AE181E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5.     Click “Tuggeranong Vikings JRU” and “next”</w:t>
      </w:r>
    </w:p>
    <w:p w14:paraId="06E0213A" w14:textId="41385266" w:rsid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color w:val="000000"/>
          <w:sz w:val="24"/>
          <w:szCs w:val="24"/>
        </w:rPr>
      </w:pPr>
      <w:r w:rsidRPr="000448CF">
        <w:rPr>
          <w:color w:val="000000"/>
          <w:sz w:val="24"/>
          <w:szCs w:val="24"/>
        </w:rPr>
        <w:t>6.     Select Registration Role</w:t>
      </w:r>
      <w:r w:rsidR="00903906">
        <w:rPr>
          <w:color w:val="000000"/>
          <w:sz w:val="24"/>
          <w:szCs w:val="24"/>
        </w:rPr>
        <w:t xml:space="preserve"> (player, coach etc..)</w:t>
      </w:r>
      <w:r w:rsidRPr="000448CF">
        <w:rPr>
          <w:color w:val="000000"/>
          <w:sz w:val="24"/>
          <w:szCs w:val="24"/>
        </w:rPr>
        <w:t>, Registration Type (XV Juniors) and Duration from dropdowns, click “next”</w:t>
      </w:r>
    </w:p>
    <w:p w14:paraId="28BDE5B4" w14:textId="60199B15" w:rsidR="00903906" w:rsidRPr="00903906" w:rsidRDefault="00903906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903906">
        <w:rPr>
          <w:b/>
          <w:bCs/>
          <w:color w:val="000000"/>
          <w:sz w:val="24"/>
          <w:szCs w:val="24"/>
        </w:rPr>
        <w:t xml:space="preserve">NOTE – </w:t>
      </w:r>
      <w:r w:rsidRPr="00903906">
        <w:rPr>
          <w:b/>
          <w:bCs/>
          <w:color w:val="FF0000"/>
          <w:sz w:val="24"/>
          <w:szCs w:val="24"/>
        </w:rPr>
        <w:t xml:space="preserve">Training only </w:t>
      </w:r>
      <w:r>
        <w:rPr>
          <w:b/>
          <w:bCs/>
          <w:color w:val="000000"/>
          <w:sz w:val="24"/>
          <w:szCs w:val="24"/>
        </w:rPr>
        <w:t>option</w:t>
      </w:r>
      <w:r w:rsidRPr="00903906">
        <w:rPr>
          <w:b/>
          <w:bCs/>
          <w:color w:val="000000"/>
          <w:sz w:val="24"/>
          <w:szCs w:val="24"/>
        </w:rPr>
        <w:t xml:space="preserve"> is available under the ‘Registration Role’</w:t>
      </w:r>
      <w:r>
        <w:rPr>
          <w:b/>
          <w:bCs/>
          <w:color w:val="000000"/>
          <w:sz w:val="24"/>
          <w:szCs w:val="24"/>
        </w:rPr>
        <w:t xml:space="preserve"> - RECOMMENDED</w:t>
      </w:r>
    </w:p>
    <w:p w14:paraId="5F6757E1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7.     Registrations will display as open.</w:t>
      </w:r>
    </w:p>
    <w:p w14:paraId="1AA33A38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8.     Check personal details, click “next”</w:t>
      </w:r>
    </w:p>
    <w:p w14:paraId="02FD23E7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9.     Ability to add a headshot (including a selfie) or click “skip”</w:t>
      </w:r>
    </w:p>
    <w:p w14:paraId="4457192D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10.  Update address, gender, country of origin, and ethnicity, click “next”</w:t>
      </w:r>
    </w:p>
    <w:p w14:paraId="5C6DBF65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11.  Ensure ‘make my profile private’ = No. This will ensure your name appears on team sheets and live results, click “next”</w:t>
      </w:r>
    </w:p>
    <w:p w14:paraId="795473AF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12.  Enter emergency contact details, click “next”</w:t>
      </w:r>
    </w:p>
    <w:p w14:paraId="37E6F34A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13.  Additional information</w:t>
      </w:r>
    </w:p>
    <w:p w14:paraId="32103B52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–          If U18 enter school, height and weight</w:t>
      </w:r>
    </w:p>
    <w:p w14:paraId="33C07FAC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lastRenderedPageBreak/>
        <w:t>-           If non-playing members, enter WWC details</w:t>
      </w:r>
    </w:p>
    <w:p w14:paraId="7AEEBCE0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14.  Registration summary will appear</w:t>
      </w:r>
    </w:p>
    <w:p w14:paraId="33D0E3F3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15.  If applicable, enter NSW Active Kids voucher</w:t>
      </w:r>
    </w:p>
    <w:p w14:paraId="6FC59D71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15.  Agree to Rugby AU T&amp;Cs</w:t>
      </w:r>
    </w:p>
    <w:p w14:paraId="0B35F2C9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16.  Click “Pay”</w:t>
      </w:r>
    </w:p>
    <w:p w14:paraId="2FAFD0E1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17.  Select payment option, either:</w:t>
      </w:r>
    </w:p>
    <w:p w14:paraId="06ED02A3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–          Enter credit/ debit card details and pay upfront.</w:t>
      </w:r>
    </w:p>
    <w:p w14:paraId="4D8AD1D9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–          Pay through Zip Pay – monthly payments.</w:t>
      </w:r>
    </w:p>
    <w:p w14:paraId="61A1593B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21.  Click “Make Payment’</w:t>
      </w:r>
    </w:p>
    <w:p w14:paraId="05E91FC1" w14:textId="77777777" w:rsidR="000448CF" w:rsidRPr="000448CF" w:rsidRDefault="000448CF" w:rsidP="000448CF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sz w:val="24"/>
          <w:szCs w:val="24"/>
        </w:rPr>
      </w:pPr>
      <w:r w:rsidRPr="000448CF">
        <w:rPr>
          <w:color w:val="000000"/>
          <w:sz w:val="24"/>
          <w:szCs w:val="24"/>
        </w:rPr>
        <w:t>22.  Confirmation screen will appear, and confirmation email will be sent to the participant</w:t>
      </w:r>
    </w:p>
    <w:p w14:paraId="3F5849F7" w14:textId="77777777" w:rsidR="000448CF" w:rsidRPr="000448CF" w:rsidRDefault="000448CF">
      <w:pPr>
        <w:rPr>
          <w:sz w:val="20"/>
          <w:szCs w:val="20"/>
        </w:rPr>
      </w:pPr>
    </w:p>
    <w:sectPr w:rsidR="000448CF" w:rsidRPr="0004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CF"/>
    <w:rsid w:val="000448CF"/>
    <w:rsid w:val="009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9D94"/>
  <w15:chartTrackingRefBased/>
  <w15:docId w15:val="{4635CF9D-EDC5-4418-A35B-424148BE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C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Scrivener</dc:creator>
  <cp:keywords/>
  <dc:description/>
  <cp:lastModifiedBy>Nick Scrivener</cp:lastModifiedBy>
  <cp:revision>3</cp:revision>
  <dcterms:created xsi:type="dcterms:W3CDTF">2020-05-20T01:15:00Z</dcterms:created>
  <dcterms:modified xsi:type="dcterms:W3CDTF">2020-05-20T05:46:00Z</dcterms:modified>
</cp:coreProperties>
</file>